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line="288" w:lineRule="auto"/>
        <w:jc w:val="left"/>
        <w:rPr>
          <w:rFonts w:ascii="微软雅黑" w:hAnsi="微软雅黑" w:eastAsia="微软雅黑" w:cs="宋体"/>
          <w:bCs/>
          <w:color w:val="333333"/>
          <w:kern w:val="0"/>
          <w:sz w:val="30"/>
          <w:szCs w:val="30"/>
        </w:rPr>
      </w:pPr>
      <w:bookmarkStart w:id="0" w:name="_GoBack"/>
      <w:bookmarkEnd w:id="0"/>
      <w:r>
        <w:rPr>
          <w:rFonts w:ascii="微软雅黑" w:hAnsi="微软雅黑" w:eastAsia="微软雅黑" w:cs="宋体"/>
          <w:bCs/>
          <w:color w:val="333333"/>
          <w:kern w:val="0"/>
          <w:sz w:val="30"/>
          <w:szCs w:val="30"/>
        </w:rPr>
        <w:t>附件1</w:t>
      </w:r>
    </w:p>
    <w:p>
      <w:pPr>
        <w:widowControl/>
        <w:shd w:val="clear" w:color="auto" w:fill="FFFFFF"/>
        <w:spacing w:line="288" w:lineRule="auto"/>
        <w:jc w:val="left"/>
        <w:rPr>
          <w:rFonts w:ascii="微软雅黑" w:hAnsi="微软雅黑" w:eastAsia="微软雅黑" w:cs="宋体"/>
          <w:b/>
          <w:bCs/>
          <w:color w:val="333333"/>
          <w:kern w:val="0"/>
          <w:sz w:val="36"/>
          <w:szCs w:val="36"/>
        </w:rPr>
      </w:pPr>
    </w:p>
    <w:p>
      <w:pPr>
        <w:widowControl/>
        <w:shd w:val="clear" w:color="auto" w:fill="FFFFFF"/>
        <w:spacing w:line="288" w:lineRule="auto"/>
        <w:jc w:val="left"/>
        <w:rPr>
          <w:rFonts w:ascii="微软雅黑" w:hAnsi="微软雅黑" w:eastAsia="微软雅黑" w:cs="宋体"/>
          <w:b/>
          <w:bCs/>
          <w:color w:val="333333"/>
          <w:kern w:val="0"/>
          <w:sz w:val="36"/>
          <w:szCs w:val="36"/>
        </w:rPr>
      </w:pPr>
      <w:r>
        <w:rPr>
          <w:rFonts w:hint="eastAsia" w:ascii="微软雅黑" w:hAnsi="微软雅黑" w:eastAsia="微软雅黑" w:cs="宋体"/>
          <w:b/>
          <w:bCs/>
          <w:color w:val="333333"/>
          <w:kern w:val="0"/>
          <w:sz w:val="36"/>
          <w:szCs w:val="36"/>
        </w:rPr>
        <w:t>监护室里的手术室</w:t>
      </w:r>
    </w:p>
    <w:p>
      <w:pPr>
        <w:widowControl/>
        <w:shd w:val="clear" w:color="auto" w:fill="FFFFFF"/>
        <w:spacing w:line="288" w:lineRule="auto"/>
        <w:jc w:val="left"/>
        <w:rPr>
          <w:rFonts w:ascii="微软雅黑" w:hAnsi="微软雅黑" w:eastAsia="微软雅黑" w:cs="宋体"/>
          <w:b/>
          <w:bCs/>
          <w:color w:val="333333"/>
          <w:kern w:val="0"/>
          <w:sz w:val="36"/>
          <w:szCs w:val="36"/>
        </w:rPr>
      </w:pPr>
    </w:p>
    <w:p>
      <w:pPr>
        <w:widowControl/>
        <w:shd w:val="clear" w:color="auto" w:fill="F3F3F3"/>
        <w:spacing w:line="825" w:lineRule="atLeast"/>
        <w:jc w:val="left"/>
        <w:rPr>
          <w:rFonts w:hint="eastAsia" w:ascii="微软雅黑" w:hAnsi="微软雅黑" w:eastAsia="微软雅黑" w:cs="宋体"/>
          <w:color w:val="434343"/>
          <w:kern w:val="0"/>
          <w:szCs w:val="21"/>
        </w:rPr>
      </w:pPr>
      <w:r>
        <w:rPr>
          <w:rFonts w:hint="eastAsia" w:ascii="微软雅黑" w:hAnsi="微软雅黑" w:eastAsia="微软雅黑" w:cs="宋体"/>
          <w:b/>
          <w:bCs/>
          <w:color w:val="434343"/>
          <w:kern w:val="0"/>
          <w:szCs w:val="21"/>
        </w:rPr>
        <w:t>主题：优化诊区设施布局</w:t>
      </w:r>
      <w:r>
        <w:rPr>
          <w:rFonts w:hint="eastAsia" w:ascii="微软雅黑" w:hAnsi="微软雅黑" w:eastAsia="微软雅黑" w:cs="宋体"/>
          <w:color w:val="434343"/>
          <w:kern w:val="0"/>
          <w:szCs w:val="21"/>
        </w:rPr>
        <w:t>    |    </w:t>
      </w:r>
      <w:r>
        <w:rPr>
          <w:rFonts w:hint="eastAsia" w:ascii="微软雅黑" w:hAnsi="微软雅黑" w:eastAsia="微软雅黑" w:cs="宋体"/>
          <w:color w:val="767676"/>
          <w:kern w:val="0"/>
          <w:szCs w:val="21"/>
        </w:rPr>
        <w:t>提交时间：2015-05-27</w:t>
      </w:r>
    </w:p>
    <w:p>
      <w:pPr>
        <w:widowControl/>
        <w:shd w:val="clear" w:color="auto" w:fill="FFFFFF"/>
        <w:wordWrap w:val="0"/>
        <w:spacing w:before="90" w:after="100" w:afterAutospacing="1" w:line="432" w:lineRule="auto"/>
        <w:ind w:firstLine="480"/>
        <w:jc w:val="left"/>
        <w:rPr>
          <w:rFonts w:hint="eastAsia" w:ascii="微软雅黑" w:hAnsi="微软雅黑" w:eastAsia="微软雅黑" w:cs="宋体"/>
          <w:color w:val="707070"/>
          <w:kern w:val="0"/>
          <w:sz w:val="24"/>
          <w:szCs w:val="24"/>
        </w:rPr>
      </w:pPr>
      <w:r>
        <w:rPr>
          <w:rFonts w:hint="eastAsia" w:ascii="微软雅黑" w:hAnsi="微软雅黑" w:eastAsia="微软雅黑" w:cs="宋体"/>
          <w:color w:val="707070"/>
          <w:kern w:val="0"/>
          <w:sz w:val="24"/>
          <w:szCs w:val="24"/>
        </w:rPr>
        <w:t xml:space="preserve">北京安贞医院于2013年整合心脏外科监护室和体外循环及机械循环辅助科，投入大量资金和资源扩建了新病区，成立了心脏外科危重症中心。扩建后，该中心病床数量增加到112张，其中成人监护80张，小儿监护32张。中心在设施布局、诊疗流程、人文关怀上创新再造，如:在监护室里设有手术室、探视室，大大提高了循环、呼吸衰竭等急危重症抢救的水平和效率，改善了患者及家属的就医体验。 该中心有医护精兵强将360人，医护比例为1:11。33名医生中，正高职称4人，副高职称10人，其中博士后及博士6人，硕士23人，目前承担国家级科研课题3项，省部级课题4项，院校级课题2项。 </w:t>
      </w:r>
    </w:p>
    <w:p>
      <w:pPr>
        <w:widowControl/>
        <w:shd w:val="clear" w:color="auto" w:fill="FFFFFF"/>
        <w:spacing w:line="600" w:lineRule="atLeast"/>
        <w:jc w:val="center"/>
        <w:rPr>
          <w:rFonts w:hint="eastAsia" w:ascii="微软雅黑" w:hAnsi="微软雅黑" w:eastAsia="微软雅黑" w:cs="宋体"/>
          <w:color w:val="707070"/>
          <w:kern w:val="0"/>
          <w:szCs w:val="21"/>
        </w:rPr>
      </w:pPr>
      <w:r>
        <w:rPr>
          <w:rFonts w:hint="eastAsia" w:ascii="微软雅黑" w:hAnsi="微软雅黑" w:eastAsia="微软雅黑" w:cs="宋体"/>
          <w:b/>
          <w:bCs/>
          <w:color w:val="707070"/>
          <w:kern w:val="0"/>
          <w:szCs w:val="21"/>
        </w:rPr>
        <w:t>案例开始时间：</w:t>
      </w:r>
      <w:r>
        <w:rPr>
          <w:rFonts w:hint="eastAsia" w:ascii="微软雅黑" w:hAnsi="微软雅黑" w:eastAsia="微软雅黑" w:cs="宋体"/>
          <w:color w:val="707070"/>
          <w:kern w:val="0"/>
          <w:szCs w:val="21"/>
        </w:rPr>
        <w:t>2012-01-03</w:t>
      </w:r>
    </w:p>
    <w:p>
      <w:pPr>
        <w:widowControl/>
        <w:shd w:val="clear" w:color="auto" w:fill="FFFFFF"/>
        <w:spacing w:line="600" w:lineRule="atLeast"/>
        <w:jc w:val="center"/>
        <w:rPr>
          <w:rFonts w:ascii="微软雅黑" w:hAnsi="微软雅黑" w:eastAsia="微软雅黑" w:cs="宋体"/>
          <w:color w:val="707070"/>
          <w:kern w:val="0"/>
          <w:szCs w:val="21"/>
        </w:rPr>
      </w:pPr>
      <w:r>
        <w:rPr>
          <w:rFonts w:hint="eastAsia" w:ascii="微软雅黑" w:hAnsi="微软雅黑" w:eastAsia="微软雅黑" w:cs="宋体"/>
          <w:b/>
          <w:bCs/>
          <w:color w:val="707070"/>
          <w:kern w:val="0"/>
          <w:szCs w:val="21"/>
        </w:rPr>
        <w:t>案例服务人次：</w:t>
      </w:r>
      <w:r>
        <w:rPr>
          <w:rFonts w:hint="eastAsia" w:ascii="微软雅黑" w:hAnsi="微软雅黑" w:eastAsia="微软雅黑" w:cs="宋体"/>
          <w:color w:val="707070"/>
          <w:kern w:val="0"/>
          <w:szCs w:val="21"/>
        </w:rPr>
        <w:t>3000000人</w:t>
      </w:r>
    </w:p>
    <w:p>
      <w:pPr>
        <w:widowControl/>
        <w:shd w:val="clear" w:color="auto" w:fill="FFFFFF"/>
        <w:spacing w:line="600" w:lineRule="atLeast"/>
        <w:jc w:val="center"/>
        <w:rPr>
          <w:rFonts w:ascii="微软雅黑" w:hAnsi="微软雅黑" w:eastAsia="微软雅黑" w:cs="宋体"/>
          <w:color w:val="707070"/>
          <w:kern w:val="0"/>
          <w:szCs w:val="21"/>
        </w:rPr>
      </w:pPr>
    </w:p>
    <w:p>
      <w:pPr>
        <w:widowControl/>
        <w:shd w:val="clear" w:color="auto" w:fill="FFFFFF"/>
        <w:spacing w:line="600" w:lineRule="atLeast"/>
        <w:jc w:val="center"/>
        <w:rPr>
          <w:rFonts w:hint="eastAsia" w:ascii="微软雅黑" w:hAnsi="微软雅黑" w:eastAsia="微软雅黑" w:cs="宋体"/>
          <w:color w:val="707070"/>
          <w:kern w:val="0"/>
          <w:szCs w:val="21"/>
        </w:rPr>
      </w:pPr>
    </w:p>
    <w:p>
      <w:pPr>
        <w:widowControl/>
        <w:shd w:val="clear" w:color="auto" w:fill="F3F3F3"/>
        <w:jc w:val="left"/>
        <w:rPr>
          <w:rFonts w:hint="eastAsia" w:ascii="微软雅黑" w:hAnsi="微软雅黑" w:eastAsia="微软雅黑" w:cs="宋体"/>
          <w:kern w:val="0"/>
          <w:sz w:val="24"/>
          <w:szCs w:val="24"/>
        </w:rPr>
      </w:pPr>
      <w:r>
        <w:rPr>
          <w:rFonts w:hint="eastAsia" w:ascii="微软雅黑" w:hAnsi="微软雅黑" w:eastAsia="微软雅黑" w:cs="宋体"/>
          <w:b/>
          <w:bCs/>
          <w:kern w:val="0"/>
          <w:sz w:val="24"/>
          <w:szCs w:val="24"/>
        </w:rPr>
        <w:t>投入情况</w:t>
      </w:r>
    </w:p>
    <w:p>
      <w:pPr>
        <w:widowControl/>
        <w:shd w:val="clear" w:color="auto" w:fill="FFFFFF"/>
        <w:wordWrap w:val="0"/>
        <w:spacing w:before="90" w:after="100" w:afterAutospacing="1" w:line="432" w:lineRule="auto"/>
        <w:ind w:firstLine="480"/>
        <w:jc w:val="left"/>
        <w:rPr>
          <w:rFonts w:hint="eastAsia" w:ascii="微软雅黑" w:hAnsi="微软雅黑" w:eastAsia="微软雅黑" w:cs="宋体"/>
          <w:color w:val="707070"/>
          <w:kern w:val="0"/>
          <w:sz w:val="24"/>
          <w:szCs w:val="24"/>
        </w:rPr>
      </w:pPr>
      <w:r>
        <w:rPr>
          <w:rFonts w:hint="eastAsia" w:ascii="微软雅黑" w:hAnsi="微软雅黑" w:eastAsia="微软雅黑" w:cs="宋体"/>
          <w:color w:val="707070"/>
          <w:kern w:val="0"/>
          <w:sz w:val="24"/>
          <w:szCs w:val="24"/>
        </w:rPr>
        <w:t>略</w:t>
      </w:r>
    </w:p>
    <w:p>
      <w:pPr>
        <w:widowControl/>
        <w:numPr>
          <w:ilvl w:val="0"/>
          <w:numId w:val="1"/>
        </w:numPr>
        <w:shd w:val="clear" w:color="auto" w:fill="FFFFFF"/>
        <w:spacing w:before="100" w:beforeAutospacing="1" w:after="100" w:afterAutospacing="1"/>
        <w:ind w:left="870" w:right="150"/>
        <w:jc w:val="left"/>
        <w:rPr>
          <w:rFonts w:hint="eastAsia" w:ascii="微软雅黑" w:hAnsi="微软雅黑" w:eastAsia="微软雅黑" w:cs="宋体"/>
          <w:kern w:val="0"/>
          <w:sz w:val="24"/>
          <w:szCs w:val="24"/>
        </w:rPr>
      </w:pPr>
      <w:r>
        <w:rPr>
          <w:rFonts w:ascii="微软雅黑" w:hAnsi="微软雅黑" w:eastAsia="微软雅黑" w:cs="宋体"/>
          <w:kern w:val="0"/>
          <w:sz w:val="24"/>
          <w:szCs w:val="24"/>
          <w:lang w:val="en-US" w:eastAsia="zh-CN" w:bidi="ar-SA"/>
        </w:rPr>
        <w:pict>
          <v:shape id="图片 12" o:spid="_x0000_s1026" type="#_x0000_t75" style="height:60.45pt;width:97.7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r>
        <w:rPr>
          <w:rFonts w:ascii="微软雅黑" w:hAnsi="微软雅黑" w:eastAsia="微软雅黑" w:cs="宋体"/>
          <w:kern w:val="0"/>
          <w:sz w:val="24"/>
          <w:szCs w:val="24"/>
        </w:rPr>
        <w:t xml:space="preserve"> </w:t>
      </w:r>
      <w:r>
        <w:rPr>
          <w:rFonts w:ascii="微软雅黑" w:hAnsi="微软雅黑" w:eastAsia="微软雅黑" w:cs="宋体"/>
          <w:kern w:val="0"/>
          <w:sz w:val="24"/>
          <w:szCs w:val="24"/>
          <w:lang w:val="en-US" w:eastAsia="zh-CN" w:bidi="ar-SA"/>
        </w:rPr>
        <w:pict>
          <v:shape id="图片 11" o:spid="_x0000_s1027" type="#_x0000_t75" style="height:60.45pt;width:97.7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widowControl/>
        <w:numPr>
          <w:numId w:val="0"/>
        </w:numPr>
        <w:shd w:val="clear" w:color="auto" w:fill="FFFFFF"/>
        <w:spacing w:before="100" w:beforeAutospacing="1" w:after="100" w:afterAutospacing="1"/>
        <w:ind w:left="510" w:leftChars="0" w:right="150"/>
        <w:jc w:val="left"/>
        <w:rPr>
          <w:rFonts w:ascii="微软雅黑" w:hAnsi="微软雅黑" w:eastAsia="微软雅黑" w:cs="宋体"/>
          <w:kern w:val="0"/>
          <w:sz w:val="24"/>
          <w:szCs w:val="24"/>
        </w:rPr>
      </w:pPr>
    </w:p>
    <w:p>
      <w:pPr>
        <w:widowControl/>
        <w:shd w:val="clear" w:color="auto" w:fill="FFFFFF"/>
        <w:spacing w:before="100" w:beforeAutospacing="1" w:after="100" w:afterAutospacing="1"/>
        <w:ind w:right="150"/>
        <w:jc w:val="left"/>
        <w:rPr>
          <w:rFonts w:hint="eastAsia" w:ascii="微软雅黑" w:hAnsi="微软雅黑" w:eastAsia="微软雅黑" w:cs="宋体"/>
          <w:kern w:val="0"/>
          <w:sz w:val="24"/>
          <w:szCs w:val="24"/>
        </w:rPr>
      </w:pPr>
    </w:p>
    <w:p>
      <w:pPr>
        <w:widowControl/>
        <w:numPr>
          <w:ilvl w:val="0"/>
          <w:numId w:val="2"/>
        </w:numPr>
        <w:shd w:val="clear" w:color="auto" w:fill="FFFFFF"/>
        <w:spacing w:beforeAutospacing="1" w:after="100" w:afterAutospacing="1"/>
        <w:ind w:left="1020"/>
        <w:jc w:val="left"/>
        <w:rPr>
          <w:rFonts w:hint="eastAsia" w:ascii="微软雅黑" w:hAnsi="微软雅黑" w:eastAsia="微软雅黑" w:cs="宋体"/>
          <w:vanish/>
          <w:kern w:val="0"/>
          <w:sz w:val="24"/>
          <w:szCs w:val="24"/>
        </w:rPr>
      </w:pPr>
      <w:r>
        <w:rPr>
          <w:rFonts w:ascii="微软雅黑" w:hAnsi="微软雅黑" w:eastAsia="微软雅黑" w:cs="宋体"/>
          <w:vanish/>
          <w:kern w:val="0"/>
          <w:sz w:val="24"/>
          <w:szCs w:val="24"/>
          <w:lang w:val="en-US" w:eastAsia="zh-CN" w:bidi="ar-SA"/>
        </w:rPr>
        <w:pict>
          <v:shape id="图片 10" o:spid="_x0000_s1028" type="#_x0000_t75" style="height:305.35pt;width:533.5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widowControl/>
        <w:numPr>
          <w:ilvl w:val="0"/>
          <w:numId w:val="2"/>
        </w:numPr>
        <w:shd w:val="clear" w:color="auto" w:fill="FFFFFF"/>
        <w:spacing w:before="100" w:beforeAutospacing="1" w:afterAutospacing="1"/>
        <w:ind w:left="1020"/>
        <w:jc w:val="left"/>
        <w:rPr>
          <w:rFonts w:hint="eastAsia" w:ascii="微软雅黑" w:hAnsi="微软雅黑" w:eastAsia="微软雅黑" w:cs="宋体"/>
          <w:vanish/>
          <w:kern w:val="0"/>
          <w:sz w:val="24"/>
          <w:szCs w:val="24"/>
        </w:rPr>
      </w:pPr>
      <w:r>
        <w:rPr>
          <w:rFonts w:ascii="微软雅黑" w:hAnsi="微软雅黑" w:eastAsia="微软雅黑" w:cs="宋体"/>
          <w:vanish/>
          <w:kern w:val="0"/>
          <w:sz w:val="24"/>
          <w:szCs w:val="24"/>
          <w:lang w:val="en-US" w:eastAsia="zh-CN" w:bidi="ar-SA"/>
        </w:rPr>
        <w:pict>
          <v:shape id="图片 9" o:spid="_x0000_s1029" type="#_x0000_t75" style="height:305.35pt;width:533.5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widowControl/>
        <w:shd w:val="clear" w:color="auto" w:fill="F3F3F3"/>
        <w:jc w:val="left"/>
        <w:rPr>
          <w:rFonts w:hint="eastAsia" w:ascii="微软雅黑" w:hAnsi="微软雅黑" w:eastAsia="微软雅黑" w:cs="宋体"/>
          <w:kern w:val="0"/>
          <w:sz w:val="24"/>
          <w:szCs w:val="24"/>
        </w:rPr>
      </w:pPr>
      <w:r>
        <w:rPr>
          <w:rFonts w:hint="eastAsia" w:ascii="微软雅黑" w:hAnsi="微软雅黑" w:eastAsia="微软雅黑" w:cs="宋体"/>
          <w:b/>
          <w:bCs/>
          <w:kern w:val="0"/>
          <w:sz w:val="24"/>
          <w:szCs w:val="24"/>
        </w:rPr>
        <w:t>操作过程</w:t>
      </w:r>
    </w:p>
    <w:p>
      <w:pPr>
        <w:widowControl/>
        <w:shd w:val="clear" w:color="auto" w:fill="FFFFFF"/>
        <w:wordWrap w:val="0"/>
        <w:spacing w:before="90" w:after="100" w:afterAutospacing="1" w:line="432" w:lineRule="auto"/>
        <w:ind w:firstLine="480"/>
        <w:jc w:val="left"/>
        <w:rPr>
          <w:rFonts w:hint="eastAsia" w:ascii="微软雅黑" w:hAnsi="微软雅黑" w:eastAsia="微软雅黑" w:cs="宋体"/>
          <w:color w:val="707070"/>
          <w:kern w:val="0"/>
          <w:sz w:val="24"/>
          <w:szCs w:val="24"/>
        </w:rPr>
      </w:pPr>
      <w:r>
        <w:rPr>
          <w:rFonts w:hint="eastAsia" w:ascii="微软雅黑" w:hAnsi="微软雅黑" w:eastAsia="微软雅黑" w:cs="宋体"/>
          <w:color w:val="707070"/>
          <w:kern w:val="0"/>
          <w:sz w:val="24"/>
          <w:szCs w:val="24"/>
        </w:rPr>
        <w:t>1、设施一流，布局更加合理，全年全天候应诊。</w:t>
      </w:r>
    </w:p>
    <w:p>
      <w:pPr>
        <w:widowControl/>
        <w:shd w:val="clear" w:color="auto" w:fill="FFFFFF"/>
        <w:wordWrap w:val="0"/>
        <w:spacing w:before="90" w:after="100" w:afterAutospacing="1" w:line="432" w:lineRule="auto"/>
        <w:ind w:firstLine="480"/>
        <w:jc w:val="left"/>
        <w:rPr>
          <w:rFonts w:hint="eastAsia" w:ascii="微软雅黑" w:hAnsi="微软雅黑" w:eastAsia="微软雅黑" w:cs="宋体"/>
          <w:color w:val="707070"/>
          <w:kern w:val="0"/>
          <w:sz w:val="24"/>
          <w:szCs w:val="24"/>
        </w:rPr>
      </w:pPr>
      <w:r>
        <w:rPr>
          <w:rFonts w:hint="eastAsia" w:ascii="微软雅黑" w:hAnsi="微软雅黑" w:eastAsia="微软雅黑" w:cs="宋体"/>
          <w:color w:val="707070"/>
          <w:kern w:val="0"/>
          <w:sz w:val="24"/>
          <w:szCs w:val="24"/>
        </w:rPr>
        <w:t>以独立隔离的治疗仓为单位进行心脏及大血管手术术后监护，全年全天候应诊。治疗仓分单人仓、四人仓和六人仓，并设立了正压、负压监护仓，同时采用层流技术，为ECMO、IABP及CRRT等多种机械辅助治疗的危重症患者及术后感染的患者提供了优质的医疗环境。每个病床床旁均配备有多参数监护仪、呼吸机、输液泵、微量注射泵塔及治疗盘一体化设计，满足医护人员进行各项操作。中心还设有多种检验设备，能快速进行常用实验室检查。ECMO、IABP、无创呼吸机、血液透析机、床旁超声机等各类设备的配置，为危重症患者提供有效的 医疗保障。</w:t>
      </w:r>
    </w:p>
    <w:p>
      <w:pPr>
        <w:widowControl/>
        <w:shd w:val="clear" w:color="auto" w:fill="FFFFFF"/>
        <w:wordWrap w:val="0"/>
        <w:spacing w:before="90" w:after="100" w:afterAutospacing="1" w:line="432" w:lineRule="auto"/>
        <w:ind w:firstLine="480"/>
        <w:jc w:val="left"/>
        <w:rPr>
          <w:rFonts w:hint="eastAsia" w:ascii="微软雅黑" w:hAnsi="微软雅黑" w:eastAsia="微软雅黑" w:cs="宋体"/>
          <w:color w:val="707070"/>
          <w:kern w:val="0"/>
          <w:sz w:val="24"/>
          <w:szCs w:val="24"/>
        </w:rPr>
      </w:pPr>
      <w:r>
        <w:rPr>
          <w:rFonts w:hint="eastAsia" w:ascii="微软雅黑" w:hAnsi="微软雅黑" w:eastAsia="微软雅黑" w:cs="宋体"/>
          <w:color w:val="707070"/>
          <w:kern w:val="0"/>
          <w:sz w:val="24"/>
          <w:szCs w:val="24"/>
        </w:rPr>
        <w:t>2、建立紧急抢救手术间。</w:t>
      </w:r>
    </w:p>
    <w:p>
      <w:pPr>
        <w:widowControl/>
        <w:shd w:val="clear" w:color="auto" w:fill="FFFFFF"/>
        <w:wordWrap w:val="0"/>
        <w:spacing w:before="90" w:after="100" w:afterAutospacing="1" w:line="432" w:lineRule="auto"/>
        <w:ind w:firstLine="480"/>
        <w:jc w:val="left"/>
        <w:rPr>
          <w:rFonts w:hint="eastAsia" w:ascii="微软雅黑" w:hAnsi="微软雅黑" w:eastAsia="微软雅黑" w:cs="宋体"/>
          <w:color w:val="707070"/>
          <w:kern w:val="0"/>
          <w:sz w:val="24"/>
          <w:szCs w:val="24"/>
        </w:rPr>
      </w:pPr>
      <w:r>
        <w:rPr>
          <w:rFonts w:hint="eastAsia" w:ascii="微软雅黑" w:hAnsi="微软雅黑" w:eastAsia="微软雅黑" w:cs="宋体"/>
          <w:color w:val="707070"/>
          <w:kern w:val="0"/>
          <w:sz w:val="24"/>
          <w:szCs w:val="24"/>
        </w:rPr>
        <w:t>标准的无菌化流程，专业的手术及麻醉团队，完善的术中设施包括体外循环机及麻醉机呼吸机，为心脏外科术后并发症的紧急开胸探查提供了及时、无菌、安全的优质保障。亦用于危急重症病人的手术，以确保术后快速、安全转运至危重症监护病房。</w:t>
      </w:r>
    </w:p>
    <w:p>
      <w:pPr>
        <w:widowControl/>
        <w:shd w:val="clear" w:color="auto" w:fill="FFFFFF"/>
        <w:wordWrap w:val="0"/>
        <w:spacing w:before="90" w:after="100" w:afterAutospacing="1" w:line="432" w:lineRule="auto"/>
        <w:ind w:firstLine="480"/>
        <w:jc w:val="left"/>
        <w:rPr>
          <w:rFonts w:hint="eastAsia" w:ascii="微软雅黑" w:hAnsi="微软雅黑" w:eastAsia="微软雅黑" w:cs="宋体"/>
          <w:color w:val="707070"/>
          <w:kern w:val="0"/>
          <w:sz w:val="24"/>
          <w:szCs w:val="24"/>
        </w:rPr>
      </w:pPr>
      <w:r>
        <w:rPr>
          <w:rFonts w:hint="eastAsia" w:ascii="微软雅黑" w:hAnsi="微软雅黑" w:eastAsia="微软雅黑" w:cs="宋体"/>
          <w:color w:val="707070"/>
          <w:kern w:val="0"/>
          <w:sz w:val="24"/>
          <w:szCs w:val="24"/>
        </w:rPr>
        <w:t>3、特设探视室一间，医学科学服务和医学人文服务相结合。</w:t>
      </w:r>
    </w:p>
    <w:p>
      <w:pPr>
        <w:widowControl/>
        <w:shd w:val="clear" w:color="auto" w:fill="FFFFFF"/>
        <w:wordWrap w:val="0"/>
        <w:spacing w:before="90" w:after="100" w:afterAutospacing="1" w:line="432" w:lineRule="auto"/>
        <w:ind w:firstLine="480"/>
        <w:jc w:val="left"/>
        <w:rPr>
          <w:rFonts w:hint="eastAsia" w:ascii="微软雅黑" w:hAnsi="微软雅黑" w:eastAsia="微软雅黑" w:cs="宋体"/>
          <w:color w:val="707070"/>
          <w:kern w:val="0"/>
          <w:sz w:val="24"/>
          <w:szCs w:val="24"/>
        </w:rPr>
      </w:pPr>
      <w:r>
        <w:rPr>
          <w:rFonts w:hint="eastAsia" w:ascii="微软雅黑" w:hAnsi="微软雅黑" w:eastAsia="微软雅黑" w:cs="宋体"/>
          <w:color w:val="707070"/>
          <w:kern w:val="0"/>
          <w:sz w:val="24"/>
          <w:szCs w:val="24"/>
        </w:rPr>
        <w:t>为了让监护室内的患者能够和家属交流，感受到亲人的关爱，增强战胜疾病的信心，也让家属放心，改造监护室时特设一间探视室，每张监护病床和探视室都配备了视频显示器，供家属探视病人病情，让病人感受到亲人一直会在身旁，缓解患者和家属的焦虑，减少ICU综合征发生率的同时也减少了外源性交叉感染的发生。</w:t>
      </w:r>
    </w:p>
    <w:p>
      <w:pPr>
        <w:widowControl/>
        <w:shd w:val="clear" w:color="auto" w:fill="FFFFFF"/>
        <w:wordWrap w:val="0"/>
        <w:spacing w:before="90" w:after="100" w:afterAutospacing="1" w:line="432" w:lineRule="auto"/>
        <w:ind w:firstLine="480"/>
        <w:jc w:val="left"/>
        <w:rPr>
          <w:rFonts w:hint="eastAsia" w:ascii="微软雅黑" w:hAnsi="微软雅黑" w:eastAsia="微软雅黑" w:cs="宋体"/>
          <w:color w:val="707070"/>
          <w:kern w:val="0"/>
          <w:sz w:val="24"/>
          <w:szCs w:val="24"/>
        </w:rPr>
      </w:pPr>
      <w:r>
        <w:rPr>
          <w:rFonts w:hint="eastAsia" w:ascii="微软雅黑" w:hAnsi="微软雅黑" w:eastAsia="微软雅黑" w:cs="宋体"/>
          <w:color w:val="707070"/>
          <w:kern w:val="0"/>
          <w:sz w:val="24"/>
          <w:szCs w:val="24"/>
        </w:rPr>
        <w:t>监护室护士们还把患者诉求做成了卡通画形式，需要时给患者看，患者身上插着各种管道，只需要点点头或者眨眨眼睛，就可以表达自己的心愿。医护一个鼓励的微笑、一句温暖的话语或者一个得体的抚摸安慰都将会起到药物无法替代的作用。</w:t>
      </w:r>
    </w:p>
    <w:p>
      <w:pPr>
        <w:widowControl/>
        <w:shd w:val="clear" w:color="auto" w:fill="FFFFFF"/>
        <w:wordWrap w:val="0"/>
        <w:spacing w:before="90" w:after="100" w:afterAutospacing="1" w:line="432" w:lineRule="auto"/>
        <w:ind w:firstLine="480"/>
        <w:jc w:val="left"/>
        <w:rPr>
          <w:rFonts w:hint="eastAsia" w:ascii="微软雅黑" w:hAnsi="微软雅黑" w:eastAsia="微软雅黑" w:cs="宋体"/>
          <w:color w:val="707070"/>
          <w:kern w:val="0"/>
          <w:sz w:val="24"/>
          <w:szCs w:val="24"/>
        </w:rPr>
      </w:pPr>
      <w:r>
        <w:rPr>
          <w:rFonts w:hint="eastAsia" w:ascii="微软雅黑" w:hAnsi="微软雅黑" w:eastAsia="微软雅黑" w:cs="宋体"/>
          <w:color w:val="707070"/>
          <w:kern w:val="0"/>
          <w:sz w:val="24"/>
          <w:szCs w:val="24"/>
        </w:rPr>
        <w:t>4、坚持每日全科大查房。</w:t>
      </w:r>
    </w:p>
    <w:p>
      <w:pPr>
        <w:widowControl/>
        <w:shd w:val="clear" w:color="auto" w:fill="FFFFFF"/>
        <w:wordWrap w:val="0"/>
        <w:spacing w:before="90" w:after="100" w:afterAutospacing="1" w:line="432" w:lineRule="auto"/>
        <w:ind w:firstLine="480"/>
        <w:jc w:val="left"/>
        <w:rPr>
          <w:rFonts w:hint="eastAsia" w:ascii="微软雅黑" w:hAnsi="微软雅黑" w:eastAsia="微软雅黑" w:cs="宋体"/>
          <w:color w:val="707070"/>
          <w:kern w:val="0"/>
          <w:sz w:val="24"/>
          <w:szCs w:val="24"/>
        </w:rPr>
      </w:pPr>
      <w:r>
        <w:rPr>
          <w:rFonts w:hint="eastAsia" w:ascii="微软雅黑" w:hAnsi="微软雅黑" w:eastAsia="微软雅黑" w:cs="宋体"/>
          <w:color w:val="707070"/>
          <w:kern w:val="0"/>
          <w:sz w:val="24"/>
          <w:szCs w:val="24"/>
        </w:rPr>
        <w:t>每天早晨的8:00-10:00，主任带领全体医护人员共同交班，医护间对患者病情无缝隙掌握，随后开始主任大查房。普通病房主任可以一周查一次，而这里的主任查房是每日一次，由主任带领全体当班医生、护士长及护理组长一同进行，为每位患者制定相应的诊疗方案。大查房结束之后，由二线医生带领一线医生进行各自主管治疗仓内查房，将治疗方案进一步细化。</w:t>
      </w:r>
    </w:p>
    <w:p>
      <w:pPr>
        <w:widowControl/>
        <w:shd w:val="clear" w:color="auto" w:fill="FFFFFF"/>
        <w:wordWrap w:val="0"/>
        <w:spacing w:before="90" w:after="100" w:afterAutospacing="1" w:line="432" w:lineRule="auto"/>
        <w:ind w:firstLine="480"/>
        <w:jc w:val="left"/>
        <w:rPr>
          <w:rFonts w:hint="eastAsia" w:ascii="微软雅黑" w:hAnsi="微软雅黑" w:eastAsia="微软雅黑" w:cs="宋体"/>
          <w:color w:val="707070"/>
          <w:kern w:val="0"/>
          <w:sz w:val="24"/>
          <w:szCs w:val="24"/>
        </w:rPr>
      </w:pPr>
      <w:r>
        <w:rPr>
          <w:rFonts w:hint="eastAsia" w:ascii="微软雅黑" w:hAnsi="微软雅黑" w:eastAsia="微软雅黑" w:cs="宋体"/>
          <w:color w:val="707070"/>
          <w:kern w:val="0"/>
          <w:sz w:val="24"/>
          <w:szCs w:val="24"/>
        </w:rPr>
        <w:t>每位患者的病床旁，都有一张科室医生精心设计的专业交班表，上面列有患者的基本情况，每天的特殊处理及有创操作情况，术后出现何种并发症，感染指标怎么样，出入量如何，各项检查结果情况，能否脱离呼吸机辅助通气，是否需要进行其他机械辅助治疗。</w:t>
      </w:r>
    </w:p>
    <w:p>
      <w:pPr>
        <w:widowControl/>
        <w:numPr>
          <w:ilvl w:val="0"/>
          <w:numId w:val="3"/>
        </w:numPr>
        <w:shd w:val="clear" w:color="auto" w:fill="FFFFFF"/>
        <w:spacing w:before="100" w:beforeAutospacing="1" w:after="100" w:afterAutospacing="1"/>
        <w:ind w:left="870" w:right="150"/>
        <w:jc w:val="left"/>
        <w:rPr>
          <w:rFonts w:hint="eastAsia" w:ascii="微软雅黑" w:hAnsi="微软雅黑" w:eastAsia="微软雅黑" w:cs="宋体"/>
          <w:kern w:val="0"/>
          <w:sz w:val="24"/>
          <w:szCs w:val="24"/>
        </w:rPr>
      </w:pPr>
      <w:r>
        <w:rPr>
          <w:rFonts w:ascii="微软雅黑" w:hAnsi="微软雅黑" w:eastAsia="微软雅黑" w:cs="宋体"/>
          <w:kern w:val="0"/>
          <w:sz w:val="24"/>
          <w:szCs w:val="24"/>
          <w:lang w:val="en-US" w:eastAsia="zh-CN" w:bidi="ar-SA"/>
        </w:rPr>
        <w:pict>
          <v:shape id="图片 8" o:spid="_x0000_s1030" type="#_x0000_t75" style="height:60.45pt;width:97.7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widowControl/>
        <w:numPr>
          <w:ilvl w:val="0"/>
          <w:numId w:val="3"/>
        </w:numPr>
        <w:shd w:val="clear" w:color="auto" w:fill="FFFFFF"/>
        <w:spacing w:before="100" w:beforeAutospacing="1" w:after="100" w:afterAutospacing="1"/>
        <w:ind w:left="870" w:right="150"/>
        <w:jc w:val="left"/>
        <w:rPr>
          <w:rFonts w:ascii="微软雅黑" w:hAnsi="微软雅黑" w:eastAsia="微软雅黑" w:cs="宋体"/>
          <w:kern w:val="0"/>
          <w:sz w:val="24"/>
          <w:szCs w:val="24"/>
        </w:rPr>
      </w:pPr>
      <w:r>
        <w:rPr>
          <w:rFonts w:ascii="微软雅黑" w:hAnsi="微软雅黑" w:eastAsia="微软雅黑" w:cs="宋体"/>
          <w:kern w:val="0"/>
          <w:sz w:val="24"/>
          <w:szCs w:val="24"/>
          <w:lang w:val="en-US" w:eastAsia="zh-CN" w:bidi="ar-SA"/>
        </w:rPr>
        <w:pict>
          <v:shape id="图片 7" o:spid="_x0000_s1031" type="#_x0000_t75" style="height:60.45pt;width:97.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widowControl/>
        <w:shd w:val="clear" w:color="auto" w:fill="FFFFFF"/>
        <w:spacing w:before="100" w:beforeAutospacing="1" w:after="100" w:afterAutospacing="1"/>
        <w:ind w:right="150"/>
        <w:jc w:val="left"/>
        <w:rPr>
          <w:rFonts w:ascii="微软雅黑" w:hAnsi="微软雅黑" w:eastAsia="微软雅黑" w:cs="宋体"/>
          <w:kern w:val="0"/>
          <w:sz w:val="24"/>
          <w:szCs w:val="24"/>
        </w:rPr>
      </w:pPr>
    </w:p>
    <w:p>
      <w:pPr>
        <w:widowControl/>
        <w:shd w:val="clear" w:color="auto" w:fill="FFFFFF"/>
        <w:spacing w:before="100" w:beforeAutospacing="1" w:after="100" w:afterAutospacing="1"/>
        <w:ind w:right="150"/>
        <w:jc w:val="left"/>
        <w:rPr>
          <w:rFonts w:ascii="微软雅黑" w:hAnsi="微软雅黑" w:eastAsia="微软雅黑" w:cs="宋体"/>
          <w:kern w:val="0"/>
          <w:sz w:val="24"/>
          <w:szCs w:val="24"/>
        </w:rPr>
      </w:pPr>
    </w:p>
    <w:p>
      <w:pPr>
        <w:widowControl/>
        <w:shd w:val="clear" w:color="auto" w:fill="FFFFFF"/>
        <w:spacing w:before="100" w:beforeAutospacing="1" w:after="100" w:afterAutospacing="1"/>
        <w:ind w:right="150"/>
        <w:jc w:val="left"/>
        <w:rPr>
          <w:rFonts w:hint="eastAsia" w:ascii="微软雅黑" w:hAnsi="微软雅黑" w:eastAsia="微软雅黑" w:cs="宋体"/>
          <w:kern w:val="0"/>
          <w:sz w:val="24"/>
          <w:szCs w:val="24"/>
        </w:rPr>
      </w:pPr>
    </w:p>
    <w:p>
      <w:pPr>
        <w:widowControl/>
        <w:numPr>
          <w:ilvl w:val="0"/>
          <w:numId w:val="4"/>
        </w:numPr>
        <w:shd w:val="clear" w:color="auto" w:fill="FFFFFF"/>
        <w:spacing w:beforeAutospacing="1" w:after="100" w:afterAutospacing="1"/>
        <w:ind w:left="1020"/>
        <w:jc w:val="left"/>
        <w:rPr>
          <w:rFonts w:hint="eastAsia" w:ascii="微软雅黑" w:hAnsi="微软雅黑" w:eastAsia="微软雅黑" w:cs="宋体"/>
          <w:vanish/>
          <w:kern w:val="0"/>
          <w:sz w:val="24"/>
          <w:szCs w:val="24"/>
        </w:rPr>
      </w:pPr>
      <w:r>
        <w:rPr>
          <w:rFonts w:ascii="微软雅黑" w:hAnsi="微软雅黑" w:eastAsia="微软雅黑" w:cs="宋体"/>
          <w:vanish/>
          <w:kern w:val="0"/>
          <w:sz w:val="24"/>
          <w:szCs w:val="24"/>
          <w:lang w:val="en-US" w:eastAsia="zh-CN" w:bidi="ar-SA"/>
        </w:rPr>
        <w:pict>
          <v:shape id="图片 6" o:spid="_x0000_s1032" type="#_x0000_t75" style="height:305.35pt;width:533.5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widowControl/>
        <w:numPr>
          <w:ilvl w:val="0"/>
          <w:numId w:val="4"/>
        </w:numPr>
        <w:shd w:val="clear" w:color="auto" w:fill="FFFFFF"/>
        <w:spacing w:before="100" w:beforeAutospacing="1" w:afterAutospacing="1"/>
        <w:ind w:left="1020"/>
        <w:jc w:val="left"/>
        <w:rPr>
          <w:rFonts w:hint="eastAsia" w:ascii="微软雅黑" w:hAnsi="微软雅黑" w:eastAsia="微软雅黑" w:cs="宋体"/>
          <w:vanish/>
          <w:kern w:val="0"/>
          <w:sz w:val="24"/>
          <w:szCs w:val="24"/>
        </w:rPr>
      </w:pPr>
      <w:r>
        <w:rPr>
          <w:rFonts w:ascii="微软雅黑" w:hAnsi="微软雅黑" w:eastAsia="微软雅黑" w:cs="宋体"/>
          <w:vanish/>
          <w:kern w:val="0"/>
          <w:sz w:val="24"/>
          <w:szCs w:val="24"/>
          <w:lang w:val="en-US" w:eastAsia="zh-CN" w:bidi="ar-SA"/>
        </w:rPr>
        <w:pict>
          <v:shape id="图片 5" o:spid="_x0000_s1033" type="#_x0000_t75" style="height:305.35pt;width:533.5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widowControl/>
        <w:shd w:val="clear" w:color="auto" w:fill="F3F3F3"/>
        <w:jc w:val="left"/>
        <w:rPr>
          <w:rFonts w:hint="eastAsia" w:ascii="微软雅黑" w:hAnsi="微软雅黑" w:eastAsia="微软雅黑" w:cs="宋体"/>
          <w:kern w:val="0"/>
          <w:sz w:val="24"/>
          <w:szCs w:val="24"/>
        </w:rPr>
      </w:pPr>
      <w:r>
        <w:rPr>
          <w:rFonts w:hint="eastAsia" w:ascii="微软雅黑" w:hAnsi="微软雅黑" w:eastAsia="微软雅黑" w:cs="宋体"/>
          <w:b/>
          <w:bCs/>
          <w:kern w:val="0"/>
          <w:sz w:val="24"/>
          <w:szCs w:val="24"/>
        </w:rPr>
        <w:t>创新亮点</w:t>
      </w:r>
    </w:p>
    <w:p>
      <w:pPr>
        <w:widowControl/>
        <w:shd w:val="clear" w:color="auto" w:fill="FFFFFF"/>
        <w:wordWrap w:val="0"/>
        <w:spacing w:before="90" w:after="100" w:afterAutospacing="1" w:line="432" w:lineRule="auto"/>
        <w:ind w:firstLine="480"/>
        <w:jc w:val="left"/>
        <w:rPr>
          <w:rFonts w:hint="eastAsia" w:ascii="微软雅黑" w:hAnsi="微软雅黑" w:eastAsia="微软雅黑" w:cs="宋体"/>
          <w:color w:val="707070"/>
          <w:kern w:val="0"/>
          <w:sz w:val="24"/>
          <w:szCs w:val="24"/>
        </w:rPr>
      </w:pPr>
      <w:r>
        <w:rPr>
          <w:rFonts w:hint="eastAsia" w:ascii="微软雅黑" w:hAnsi="微软雅黑" w:eastAsia="微软雅黑" w:cs="宋体"/>
          <w:color w:val="707070"/>
          <w:kern w:val="0"/>
          <w:sz w:val="24"/>
          <w:szCs w:val="24"/>
        </w:rPr>
        <w:t>北京安贞医院在监护室里建手术室，为术后需要紧急开胸的患者以及病情十分危重的手术患者的术后转运提供了更加有利的条件，为抢救生命挣得时间。家属探视室通过视频与患者对话，让患者感受到亲人的关爱，让家属安心、放心。创造医学科学服务和医学人文服务相结合的典范。</w:t>
      </w:r>
    </w:p>
    <w:p>
      <w:pPr>
        <w:widowControl/>
        <w:shd w:val="clear" w:color="auto" w:fill="F3F3F3"/>
        <w:jc w:val="left"/>
        <w:rPr>
          <w:rFonts w:hint="eastAsia" w:ascii="微软雅黑" w:hAnsi="微软雅黑" w:eastAsia="微软雅黑" w:cs="宋体"/>
          <w:kern w:val="0"/>
          <w:sz w:val="24"/>
          <w:szCs w:val="24"/>
        </w:rPr>
      </w:pPr>
      <w:r>
        <w:rPr>
          <w:rFonts w:hint="eastAsia" w:ascii="微软雅黑" w:hAnsi="微软雅黑" w:eastAsia="微软雅黑" w:cs="宋体"/>
          <w:b/>
          <w:bCs/>
          <w:kern w:val="0"/>
          <w:sz w:val="24"/>
          <w:szCs w:val="24"/>
        </w:rPr>
        <w:t>达到效果</w:t>
      </w:r>
    </w:p>
    <w:p>
      <w:pPr>
        <w:widowControl/>
        <w:shd w:val="clear" w:color="auto" w:fill="FFFFFF"/>
        <w:wordWrap w:val="0"/>
        <w:spacing w:before="90" w:after="100" w:afterAutospacing="1" w:line="432" w:lineRule="auto"/>
        <w:ind w:firstLine="480"/>
        <w:jc w:val="left"/>
        <w:rPr>
          <w:rFonts w:hint="eastAsia" w:ascii="微软雅黑" w:hAnsi="微软雅黑" w:eastAsia="微软雅黑" w:cs="宋体"/>
          <w:color w:val="707070"/>
          <w:kern w:val="0"/>
          <w:sz w:val="24"/>
          <w:szCs w:val="24"/>
        </w:rPr>
      </w:pPr>
      <w:r>
        <w:rPr>
          <w:rFonts w:hint="eastAsia" w:ascii="微软雅黑" w:hAnsi="微软雅黑" w:eastAsia="微软雅黑" w:cs="宋体"/>
          <w:color w:val="707070"/>
          <w:kern w:val="0"/>
          <w:sz w:val="24"/>
          <w:szCs w:val="24"/>
        </w:rPr>
        <w:t>心脏外科危重症中心扩建后，年收治各种心脏术后及围手术期心肺功能衰竭的患者超万例，包括心脏移植、冠心病、风湿性心脏病、先天性心脏病、主动脉瘤、心脏肿瘤、ARDS等。在心脏外科术后患者基础监护治疗同时，还开展了体外膜肺氧合（ECMO）、主动脉内球囊反搏（IABP）、肾替代治疗(CRRT)、左室辅助(LVAD)、有创及无创呼吸治疗、纤维支气管镜、床旁超声、血流动力学监测(PiCCO、Swan-Ganz导管)、脑氧监测等多项临床先进技术，为危重症患者提供了有力的生命支持。并举行了多次全国性IABP培训班、ECMO学习班以及中国体外生命支持论坛大会，近5年实施体外膜肺氧合(ECMO)蝉联全国首位，有力地促进了我国人工辅助循环水平及危重症抢救水平的提高。</w:t>
      </w:r>
    </w:p>
    <w:p>
      <w:pPr>
        <w:widowControl/>
        <w:shd w:val="clear" w:color="auto" w:fill="FFFFFF"/>
        <w:wordWrap w:val="0"/>
        <w:spacing w:before="90" w:after="100" w:afterAutospacing="1" w:line="432" w:lineRule="auto"/>
        <w:ind w:firstLine="480"/>
        <w:jc w:val="left"/>
        <w:rPr>
          <w:rFonts w:hint="eastAsia" w:ascii="微软雅黑" w:hAnsi="微软雅黑" w:eastAsia="微软雅黑" w:cs="宋体"/>
          <w:color w:val="707070"/>
          <w:kern w:val="0"/>
          <w:sz w:val="24"/>
          <w:szCs w:val="24"/>
        </w:rPr>
      </w:pPr>
      <w:r>
        <w:rPr>
          <w:rFonts w:hint="eastAsia" w:ascii="微软雅黑" w:hAnsi="微软雅黑" w:eastAsia="微软雅黑" w:cs="宋体"/>
          <w:color w:val="707070"/>
          <w:kern w:val="0"/>
          <w:sz w:val="24"/>
          <w:szCs w:val="24"/>
        </w:rPr>
        <w:t>安心健康，贞爱生命。医学科学服务和医学人文服务的结合，为心脏危重症患者带来了更多生的希望，带来更多人性的关爱！</w:t>
      </w:r>
    </w:p>
    <w:p>
      <w:pPr>
        <w:widowControl/>
        <w:shd w:val="clear" w:color="auto" w:fill="F3F3F3"/>
        <w:jc w:val="left"/>
        <w:rPr>
          <w:rFonts w:hint="eastAsia" w:ascii="微软雅黑" w:hAnsi="微软雅黑" w:eastAsia="微软雅黑" w:cs="宋体"/>
          <w:kern w:val="0"/>
          <w:sz w:val="24"/>
          <w:szCs w:val="24"/>
        </w:rPr>
      </w:pPr>
      <w:r>
        <w:rPr>
          <w:rFonts w:hint="eastAsia" w:ascii="微软雅黑" w:hAnsi="微软雅黑" w:eastAsia="微软雅黑" w:cs="宋体"/>
          <w:b/>
          <w:bCs/>
          <w:kern w:val="0"/>
          <w:sz w:val="24"/>
          <w:szCs w:val="24"/>
        </w:rPr>
        <w:t>照片墙</w:t>
      </w:r>
      <w:r>
        <w:rPr>
          <w:rFonts w:hint="eastAsia" w:ascii="微软雅黑" w:hAnsi="微软雅黑" w:eastAsia="微软雅黑" w:cs="宋体"/>
          <w:kern w:val="0"/>
          <w:sz w:val="24"/>
          <w:szCs w:val="24"/>
        </w:rPr>
        <w:t>共4张</w:t>
      </w:r>
    </w:p>
    <w:p>
      <w:pPr>
        <w:widowControl/>
        <w:numPr>
          <w:ilvl w:val="0"/>
          <w:numId w:val="5"/>
        </w:numPr>
        <w:shd w:val="clear" w:color="auto" w:fill="FFFFFF"/>
        <w:spacing w:before="100" w:beforeAutospacing="1" w:after="100" w:afterAutospacing="1"/>
        <w:ind w:left="870" w:right="150"/>
        <w:jc w:val="left"/>
        <w:rPr>
          <w:rFonts w:hint="eastAsia" w:ascii="微软雅黑" w:hAnsi="微软雅黑" w:eastAsia="微软雅黑" w:cs="宋体"/>
          <w:kern w:val="0"/>
          <w:sz w:val="24"/>
          <w:szCs w:val="24"/>
        </w:rPr>
      </w:pPr>
      <w:r>
        <w:rPr>
          <w:rFonts w:ascii="微软雅黑" w:hAnsi="微软雅黑" w:eastAsia="微软雅黑" w:cs="宋体"/>
          <w:kern w:val="0"/>
          <w:sz w:val="24"/>
          <w:szCs w:val="24"/>
          <w:lang w:val="en-US" w:eastAsia="zh-CN" w:bidi="ar-SA"/>
        </w:rPr>
        <w:pict>
          <v:shape id="图片 4" o:spid="_x0000_s1034" type="#_x0000_t75" style="height:60.45pt;width:97.7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r>
        <w:rPr>
          <w:rFonts w:ascii="微软雅黑" w:hAnsi="微软雅黑" w:eastAsia="微软雅黑" w:cs="宋体"/>
          <w:kern w:val="0"/>
          <w:sz w:val="24"/>
          <w:szCs w:val="24"/>
        </w:rPr>
        <w:t xml:space="preserve"> </w:t>
      </w:r>
      <w:r>
        <w:rPr>
          <w:rFonts w:ascii="微软雅黑" w:hAnsi="微软雅黑" w:eastAsia="微软雅黑" w:cs="宋体"/>
          <w:kern w:val="0"/>
          <w:sz w:val="24"/>
          <w:szCs w:val="24"/>
          <w:lang w:val="en-US" w:eastAsia="zh-CN" w:bidi="ar-SA"/>
        </w:rPr>
        <w:pict>
          <v:shape id="图片 3" o:spid="_x0000_s1035" type="#_x0000_t75" style="height:60.45pt;width:97.7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widowControl/>
        <w:numPr>
          <w:ilvl w:val="0"/>
          <w:numId w:val="5"/>
        </w:numPr>
        <w:shd w:val="clear" w:color="auto" w:fill="FFFFFF"/>
        <w:spacing w:before="100" w:beforeAutospacing="1" w:after="100" w:afterAutospacing="1"/>
        <w:ind w:left="870" w:right="150"/>
        <w:jc w:val="left"/>
        <w:rPr>
          <w:rFonts w:hint="eastAsia" w:ascii="微软雅黑" w:hAnsi="微软雅黑" w:eastAsia="微软雅黑" w:cs="宋体"/>
          <w:kern w:val="0"/>
          <w:sz w:val="24"/>
          <w:szCs w:val="24"/>
        </w:rPr>
      </w:pPr>
      <w:r>
        <w:rPr>
          <w:rFonts w:ascii="微软雅黑" w:hAnsi="微软雅黑" w:eastAsia="微软雅黑" w:cs="宋体"/>
          <w:kern w:val="0"/>
          <w:sz w:val="24"/>
          <w:szCs w:val="24"/>
          <w:lang w:val="en-US" w:eastAsia="zh-CN" w:bidi="ar-SA"/>
        </w:rPr>
        <w:pict>
          <v:shape id="图片 2" o:spid="_x0000_s1036" type="#_x0000_t75" style="height:61.75pt;width:97.7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ascii="微软雅黑" w:hAnsi="微软雅黑" w:eastAsia="微软雅黑" w:cs="宋体"/>
          <w:kern w:val="0"/>
          <w:sz w:val="24"/>
          <w:szCs w:val="24"/>
        </w:rPr>
        <w:t xml:space="preserve"> </w:t>
      </w:r>
      <w:r>
        <w:rPr>
          <w:rFonts w:ascii="微软雅黑" w:hAnsi="微软雅黑" w:eastAsia="微软雅黑" w:cs="宋体"/>
          <w:kern w:val="0"/>
          <w:sz w:val="24"/>
          <w:szCs w:val="24"/>
          <w:lang w:val="en-US" w:eastAsia="zh-CN" w:bidi="ar-SA"/>
        </w:rPr>
        <w:pict>
          <v:shape id="图片 1" o:spid="_x0000_s1037" type="#_x0000_t75" style="height:60.45pt;width:97.7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sectPr>
      <w:pgSz w:w="11906" w:h="16838"/>
      <w:pgMar w:top="1191" w:right="1077" w:bottom="1191"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华文仿宋">
    <w:altName w:val="仿宋_GB2312"/>
    <w:panose1 w:val="02010600040101010101"/>
    <w:charset w:val="86"/>
    <w:family w:val="auto"/>
    <w:pitch w:val="default"/>
    <w:sig w:usb0="00000287" w:usb1="080F0000" w:usb2="00000010" w:usb3="00000000" w:csb0="0004009F" w:csb1="00000000"/>
  </w:font>
  <w:font w:name="微软雅黑">
    <w:altName w:val="黑体"/>
    <w:panose1 w:val="020B0503020204020204"/>
    <w:charset w:val="86"/>
    <w:family w:val="auto"/>
    <w:pitch w:val="default"/>
    <w:sig w:usb0="A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5181492">
    <w:nsid w:val="66D42E34"/>
    <w:multiLevelType w:val="multilevel"/>
    <w:tmpl w:val="66D42E34"/>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861092733">
    <w:nsid w:val="33533B7D"/>
    <w:multiLevelType w:val="multilevel"/>
    <w:tmpl w:val="33533B7D"/>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841512288">
    <w:nsid w:val="32287560"/>
    <w:multiLevelType w:val="multilevel"/>
    <w:tmpl w:val="32287560"/>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312100636">
    <w:nsid w:val="129A471C"/>
    <w:multiLevelType w:val="multilevel"/>
    <w:tmpl w:val="129A471C"/>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136991843">
    <w:nsid w:val="082A5463"/>
    <w:multiLevelType w:val="multilevel"/>
    <w:tmpl w:val="082A5463"/>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num w:numId="1">
    <w:abstractNumId w:val="841512288"/>
  </w:num>
  <w:num w:numId="2">
    <w:abstractNumId w:val="312100636"/>
  </w:num>
  <w:num w:numId="3">
    <w:abstractNumId w:val="136991843"/>
  </w:num>
  <w:num w:numId="4">
    <w:abstractNumId w:val="1725181492"/>
  </w:num>
  <w:num w:numId="5">
    <w:abstractNumId w:val="8610927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F5F8D"/>
    <w:rsid w:val="00033FC0"/>
    <w:rsid w:val="00326CF6"/>
    <w:rsid w:val="003B2DEF"/>
    <w:rsid w:val="0042627D"/>
    <w:rsid w:val="00443F08"/>
    <w:rsid w:val="005F5F8D"/>
    <w:rsid w:val="00771CE7"/>
    <w:rsid w:val="007E5A4A"/>
    <w:rsid w:val="008034B0"/>
    <w:rsid w:val="008A1D27"/>
    <w:rsid w:val="008F0519"/>
    <w:rsid w:val="00934A4E"/>
    <w:rsid w:val="00A66727"/>
    <w:rsid w:val="00C23B4A"/>
    <w:rsid w:val="00D518CB"/>
    <w:rsid w:val="00E85FAE"/>
    <w:rsid w:val="4CC647C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Date"/>
    <w:basedOn w:val="1"/>
    <w:next w:val="1"/>
    <w:link w:val="10"/>
    <w:unhideWhenUsed/>
    <w:uiPriority w:val="99"/>
    <w:pPr>
      <w:ind w:left="100" w:leftChars="2500"/>
    </w:pPr>
  </w:style>
  <w:style w:type="paragraph" w:styleId="3">
    <w:name w:val="Normal (Web)"/>
    <w:basedOn w:val="1"/>
    <w:unhideWhenUsed/>
    <w:uiPriority w:val="99"/>
    <w:pPr>
      <w:widowControl/>
      <w:wordWrap w:val="0"/>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FollowedHyperlink"/>
    <w:basedOn w:val="4"/>
    <w:unhideWhenUsed/>
    <w:uiPriority w:val="99"/>
    <w:rPr>
      <w:color w:val="954F72"/>
      <w:u w:val="single"/>
    </w:rPr>
  </w:style>
  <w:style w:type="character" w:styleId="7">
    <w:name w:val="Hyperlink"/>
    <w:basedOn w:val="4"/>
    <w:unhideWhenUsed/>
    <w:uiPriority w:val="99"/>
    <w:rPr>
      <w:color w:val="0563C1"/>
      <w:u w:val="single"/>
    </w:rPr>
  </w:style>
  <w:style w:type="paragraph" w:customStyle="1" w:styleId="9">
    <w:name w:val="List Paragraph"/>
    <w:basedOn w:val="1"/>
    <w:qFormat/>
    <w:uiPriority w:val="34"/>
    <w:pPr>
      <w:ind w:firstLine="420" w:firstLineChars="200"/>
    </w:pPr>
  </w:style>
  <w:style w:type="character" w:customStyle="1" w:styleId="10">
    <w:name w:val="日期 Char"/>
    <w:basedOn w:val="4"/>
    <w:link w:val="2"/>
    <w:semiHidden/>
    <w:uiPriority w:val="99"/>
    <w:rPr/>
  </w:style>
  <w:style w:type="character" w:customStyle="1" w:styleId="11">
    <w:name w:val="bjtitdate2"/>
    <w:basedOn w:val="4"/>
    <w:uiPriority w:val="0"/>
    <w:rPr>
      <w:color w:val="767676"/>
    </w:rPr>
  </w:style>
  <w:style w:type="character" w:customStyle="1" w:styleId="12">
    <w:name w:val="zpnum2"/>
    <w:basedOn w:val="4"/>
    <w:uiPriority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375</Words>
  <Characters>2141</Characters>
  <Lines>17</Lines>
  <Paragraphs>5</Paragraphs>
  <TotalTime>0</TotalTime>
  <ScaleCrop>false</ScaleCrop>
  <LinksUpToDate>false</LinksUpToDate>
  <CharactersWithSpaces>0</CharactersWithSpaces>
  <Application>WPS Office_9.1.0.5108_{F1E327BC-269C-435d-A152-05C5408002CA}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2015-07-01T00:35:00Z</dcterms:created>
  <dc:creator>jjtt26918</dc:creator>
  <cp:lastModifiedBy>Administrator</cp:lastModifiedBy>
  <cp:lastPrinted>2015-07-01T03:43:29Z</cp:lastPrinted>
  <dcterms:modified xsi:type="dcterms:W3CDTF">2015-07-01T05:56:51Z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